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A9301" w14:textId="77777777" w:rsidR="00BE058C" w:rsidRDefault="00BE058C" w:rsidP="00BE058C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14:paraId="5B364E06" w14:textId="77777777" w:rsidR="00BE058C" w:rsidRDefault="00BE058C" w:rsidP="00BE058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BE058C" w14:paraId="4A909B7C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D5C3304" w14:textId="77777777" w:rsidR="00BE058C" w:rsidRDefault="00BE058C" w:rsidP="000C006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51DFD70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Historia literatury niemieckojęzycznej 3 (1848 - 1945)</w:t>
            </w:r>
          </w:p>
        </w:tc>
      </w:tr>
      <w:tr w:rsidR="00BE058C" w14:paraId="4AC5286D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8A9D02C" w14:textId="77777777" w:rsidR="00BE058C" w:rsidRDefault="00BE058C" w:rsidP="000C006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5A3DF96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History of German Literature 3 (1848 – 1945)</w:t>
            </w:r>
          </w:p>
        </w:tc>
      </w:tr>
    </w:tbl>
    <w:p w14:paraId="08ACBA83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BE058C" w14:paraId="7278BEDA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57BF00E" w14:textId="77777777" w:rsidR="00BE058C" w:rsidRDefault="00BE058C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5EB53954" w14:textId="77777777" w:rsidR="00BE058C" w:rsidRDefault="00BE058C" w:rsidP="000C0064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9652919" w14:textId="77777777" w:rsidR="00BE058C" w:rsidRDefault="00BE058C" w:rsidP="000C0064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68E69F43" w14:textId="07C22C39" w:rsidR="00BE058C" w:rsidRDefault="00804E6B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BE058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(łącznie)</w:t>
            </w:r>
          </w:p>
        </w:tc>
      </w:tr>
    </w:tbl>
    <w:p w14:paraId="1D3EB885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BE058C" w14:paraId="70138034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A397B98" w14:textId="77777777" w:rsidR="00BE058C" w:rsidRDefault="00BE058C" w:rsidP="000C0064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5A472F50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Aleksandra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77EEF9A2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Beata Kołodziejczyk-Mróz</w:t>
            </w:r>
          </w:p>
          <w:p w14:paraId="25EBB96F" w14:textId="77777777" w:rsidR="00BE058C" w:rsidRPr="00440203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F359B48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</w:p>
          <w:p w14:paraId="26930FB2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hab. Paul M. Langner, prof. UP</w:t>
            </w:r>
          </w:p>
          <w:p w14:paraId="72CDE0C6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hab. Angela Bajorek</w:t>
            </w:r>
          </w:p>
          <w:p w14:paraId="5F350636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Agata Mirecka</w:t>
            </w:r>
          </w:p>
          <w:p w14:paraId="103C303E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Dorota Szczęśniak</w:t>
            </w:r>
          </w:p>
        </w:tc>
      </w:tr>
    </w:tbl>
    <w:p w14:paraId="372A483F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226E61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14:paraId="7FF162BD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E058C" w14:paraId="06C0E7EA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65F541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47E9D8C" w14:textId="77777777" w:rsidR="00BE058C" w:rsidRPr="000A30E9" w:rsidRDefault="00BE058C" w:rsidP="000C0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zajęć je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st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przedstawienie najważniejszych tendencji rozwojowych z zakresu historii literatury niemieckiej w latach 1850-1945, tj. od okresu Realizmu mieszczańskiego/poetyckiego po Literaturę emigracyjną lat 1933-1945. </w:t>
            </w:r>
            <w:r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14:paraId="686EE304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14:paraId="0108048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 potrafi:</w:t>
            </w:r>
          </w:p>
          <w:p w14:paraId="2BA223A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analizować i interpretować teksty literackie należące do różnych gatunków;</w:t>
            </w:r>
          </w:p>
          <w:p w14:paraId="063EA67F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umiejscowić utwór w procesie historycznoliterackim;</w:t>
            </w:r>
          </w:p>
          <w:p w14:paraId="2C86198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formułować wypowiedzi teoretycznoliterackie.</w:t>
            </w:r>
          </w:p>
          <w:p w14:paraId="2F8E723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18DA6C1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4318CA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14:paraId="031AB0FA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E058C" w14:paraId="1D2AF1B3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2040967" w14:textId="77777777" w:rsidR="00BE058C" w:rsidRDefault="00BE058C" w:rsidP="000C00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FE97472" w14:textId="77777777" w:rsidR="00BE058C" w:rsidRDefault="00BE058C" w:rsidP="000C00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A251F35" w14:textId="77777777" w:rsidR="00BE058C" w:rsidRDefault="00BE058C" w:rsidP="000C00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Ogólna znajomość teorii literatury</w:t>
            </w:r>
          </w:p>
        </w:tc>
      </w:tr>
      <w:tr w:rsidR="00BE058C" w14:paraId="66D48538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3871168" w14:textId="77777777" w:rsidR="00BE058C" w:rsidRDefault="00BE058C" w:rsidP="000C00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FB39128" w14:textId="77777777" w:rsidR="00BE058C" w:rsidRDefault="00BE058C" w:rsidP="000C00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Podstawowe umiejętności analizy dzieła literackiego, </w:t>
            </w:r>
            <w:r>
              <w:rPr>
                <w:rFonts w:ascii="Arial" w:hAnsi="Arial" w:cs="Arial"/>
                <w:sz w:val="20"/>
                <w:szCs w:val="20"/>
              </w:rPr>
              <w:t>kompetencje językowe na poziomie B2</w:t>
            </w:r>
          </w:p>
        </w:tc>
      </w:tr>
      <w:tr w:rsidR="00BE058C" w14:paraId="3B3A6E0E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2079F72" w14:textId="77777777" w:rsidR="00BE058C" w:rsidRDefault="00BE058C" w:rsidP="000C006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97C93AE" w14:textId="77777777" w:rsidR="00BE058C" w:rsidRDefault="00BE058C" w:rsidP="000C006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Historia literatury niemieckojęzycznej 2 (oświecenie-romantyzm), Wstęp do literaturoznawstwa </w:t>
            </w:r>
          </w:p>
        </w:tc>
      </w:tr>
    </w:tbl>
    <w:p w14:paraId="4B9CD299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48044F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Efekty kształcenia </w:t>
      </w:r>
    </w:p>
    <w:p w14:paraId="17DA248B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4967"/>
        <w:gridCol w:w="2756"/>
      </w:tblGrid>
      <w:tr w:rsidR="00BE058C" w14:paraId="245FA95D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6B893CE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4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20B1F3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7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FB9C24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E058C" w14:paraId="430097C2" w14:textId="77777777" w:rsidTr="000C0064">
        <w:trPr>
          <w:cantSplit/>
          <w:trHeight w:val="143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4F120C4" w14:textId="77777777" w:rsidR="00BE058C" w:rsidRDefault="00BE058C" w:rsidP="000C00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3182B9B9" w14:textId="77777777" w:rsidR="00BE058C" w:rsidRDefault="00BE058C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</w:pPr>
            <w:r w:rsidRPr="00440203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440203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zna </w:t>
            </w:r>
            <w:r w:rsidRPr="00440203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podstawową </w:t>
            </w:r>
            <w:r w:rsidRPr="00440203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terminologię i wybrane teorie z zakresu filologii</w:t>
            </w:r>
          </w:p>
          <w:p w14:paraId="7F1BC2B9" w14:textId="77777777" w:rsidR="00BE058C" w:rsidRPr="00440203" w:rsidRDefault="00BE058C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</w:pPr>
            <w:r w:rsidRPr="00440203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440203">
              <w:rPr>
                <w:rFonts w:ascii="Arial" w:hAnsi="Arial" w:cs="Arial"/>
                <w:sz w:val="20"/>
                <w:szCs w:val="20"/>
                <w:lang w:val="pl-PL"/>
              </w:rPr>
              <w:t>zna i rozumie podstawowe metody analizy i interpretacji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440203">
              <w:rPr>
                <w:rFonts w:ascii="Arial" w:hAnsi="Arial" w:cs="Arial"/>
                <w:sz w:val="20"/>
                <w:szCs w:val="20"/>
                <w:lang w:val="pl-PL"/>
              </w:rPr>
              <w:t>nych wytworów kultury 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łaściwe</w:t>
            </w:r>
            <w:r w:rsidRPr="00440203">
              <w:rPr>
                <w:rFonts w:ascii="Arial" w:hAnsi="Arial" w:cs="Arial"/>
                <w:sz w:val="20"/>
                <w:szCs w:val="20"/>
                <w:lang w:val="pl-PL"/>
              </w:rPr>
              <w:br/>
              <w:t>dla wybranych tradycji, teorii lub szkół</w:t>
            </w:r>
            <w:r w:rsidRPr="00440203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badawczych w zakresie filologii </w:t>
            </w:r>
          </w:p>
          <w:p w14:paraId="670A2F36" w14:textId="77777777" w:rsidR="00BE058C" w:rsidRPr="00440203" w:rsidRDefault="00BE058C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7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CC21C23" w14:textId="77777777" w:rsidR="00BE058C" w:rsidRPr="00440203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K1_W02</w:t>
            </w:r>
          </w:p>
          <w:p w14:paraId="0DBE2550" w14:textId="77777777" w:rsidR="00BE058C" w:rsidRPr="00440203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2AA2330" w14:textId="77777777" w:rsidR="00BE058C" w:rsidRPr="00440203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414B9F5" w14:textId="77777777" w:rsidR="00BE058C" w:rsidRPr="00440203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A2EDDD3" w14:textId="77777777" w:rsidR="00BE058C" w:rsidRPr="00440203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K1_W05</w:t>
            </w:r>
          </w:p>
        </w:tc>
      </w:tr>
    </w:tbl>
    <w:p w14:paraId="08CAB87C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1419B4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BE058C" w14:paraId="7671F755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22AF21E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497600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4C0BE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E058C" w14:paraId="07B0E733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D2A644E" w14:textId="77777777" w:rsidR="00BE058C" w:rsidRDefault="00BE058C" w:rsidP="000C00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56B18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U01: kierując się wskazówkami opiekuna naukowego potrafi wyszukiwać, analizować, oceniać, selekcjonować i użytkować informacje z wykorzystaniem różnych źródeł i sposobów</w:t>
            </w:r>
          </w:p>
          <w:p w14:paraId="4EE50319" w14:textId="77777777" w:rsidR="00BE058C" w:rsidRPr="00192F14" w:rsidRDefault="00BE058C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92F1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U02: </w:t>
            </w:r>
            <w:r w:rsidRPr="00192F14">
              <w:rPr>
                <w:rFonts w:ascii="Arial" w:hAnsi="Arial" w:cs="Arial"/>
                <w:sz w:val="20"/>
                <w:szCs w:val="20"/>
                <w:lang w:val="pl-PL"/>
              </w:rPr>
              <w:t xml:space="preserve">formułuje i analizuje problemy badawcze w zakresie literaturoznawstwa niemieckiego obszaru językowego 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2B4B05F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K1_U01</w:t>
            </w:r>
          </w:p>
          <w:p w14:paraId="28DF01A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E4E648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072EC6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E4EE96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0A1B40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K1_U02</w:t>
            </w:r>
          </w:p>
          <w:p w14:paraId="56835717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8A2464D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6FC958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4891"/>
        <w:gridCol w:w="2790"/>
      </w:tblGrid>
      <w:tr w:rsidR="00BE058C" w14:paraId="50538293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F8C18D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489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CA21B9E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7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20A4DB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BE058C" w14:paraId="0F5A7299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EC5243C" w14:textId="77777777" w:rsidR="00BE058C" w:rsidRDefault="00BE058C" w:rsidP="000C00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89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C0BDBAD" w14:textId="77777777" w:rsidR="00BE058C" w:rsidRDefault="00BE058C" w:rsidP="000C00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K01: Uczestniczy w życiu kulturalnym, korzystając z różnych mediów i różnych jego form.</w:t>
            </w:r>
          </w:p>
        </w:tc>
        <w:tc>
          <w:tcPr>
            <w:tcW w:w="27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DF7596F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K1_K02</w:t>
            </w:r>
          </w:p>
          <w:p w14:paraId="252ECC2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BEB122E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2523D6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E058C" w14:paraId="0D16EE29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C9A4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BE058C" w14:paraId="01E1BEA9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3BB4B00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3390A02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14:paraId="3E419B62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F2E255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BE058C" w14:paraId="14D404BB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C5BFC89" w14:textId="77777777" w:rsidR="00BE058C" w:rsidRDefault="00BE058C" w:rsidP="000C00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FF3F4E0" w14:textId="77777777" w:rsidR="00BE058C" w:rsidRDefault="00BE058C" w:rsidP="000C00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0635CD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4AE03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D87DF7E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095ABE2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8EFD60A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3F32EC7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356468F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FDDB39D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7407BCE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FDA6BA5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96082AA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8198E9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058C" w14:paraId="05EFCC60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C6247F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072D63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90805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97DE86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30</w:t>
            </w:r>
          </w:p>
          <w:p w14:paraId="0740838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1020158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4FA751E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6BEC2C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50198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058C" w14:paraId="7E51EC61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B80363F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0ADF1A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9DB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B2D1E7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92B5F5D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FF64175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53A1B12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2D34DD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7E64D3C" w14:textId="77777777" w:rsidR="00BE058C" w:rsidRDefault="00BE058C" w:rsidP="00BE058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2DC459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14:paraId="7BD26418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E058C" w14:paraId="5B2AA7C2" w14:textId="77777777" w:rsidTr="000C0064">
        <w:trPr>
          <w:trHeight w:val="128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156DDC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Metody:</w:t>
            </w:r>
          </w:p>
          <w:p w14:paraId="0C87459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podające (wykład informacyjny, wykład konwersatoryjny)</w:t>
            </w:r>
          </w:p>
          <w:p w14:paraId="3C862021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eksponujące (dyskusja)</w:t>
            </w:r>
          </w:p>
          <w:p w14:paraId="008B5D2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praktyczne (metoda przewodniego tekstu)</w:t>
            </w:r>
          </w:p>
          <w:p w14:paraId="7D810F0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interpretacja tekstów</w:t>
            </w:r>
          </w:p>
        </w:tc>
      </w:tr>
    </w:tbl>
    <w:p w14:paraId="0E729A9E" w14:textId="77777777" w:rsidR="00BE058C" w:rsidRDefault="00BE058C" w:rsidP="00BE058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A24A68" w14:textId="77777777" w:rsidR="00BE058C" w:rsidRDefault="00BE058C" w:rsidP="00BE058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0D5BA9" w14:textId="77777777" w:rsidR="00BE058C" w:rsidRDefault="00BE058C" w:rsidP="00BE058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Formy sprawdzania efektów kształcenia</w:t>
      </w:r>
    </w:p>
    <w:p w14:paraId="3982411B" w14:textId="77777777" w:rsidR="00BE058C" w:rsidRDefault="00BE058C" w:rsidP="00BE058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1"/>
        <w:gridCol w:w="627"/>
        <w:gridCol w:w="627"/>
        <w:gridCol w:w="628"/>
        <w:gridCol w:w="1442"/>
        <w:gridCol w:w="720"/>
        <w:gridCol w:w="810"/>
        <w:gridCol w:w="720"/>
        <w:gridCol w:w="630"/>
        <w:gridCol w:w="630"/>
        <w:gridCol w:w="810"/>
        <w:gridCol w:w="990"/>
      </w:tblGrid>
      <w:tr w:rsidR="00BE058C" w14:paraId="13232586" w14:textId="77777777" w:rsidTr="000C0064">
        <w:trPr>
          <w:cantSplit/>
          <w:trHeight w:val="1616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5087310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03306E0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09BA5F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E3A4EA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DE8C57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Praca pisemna dot. omawianych zagadnień 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5EC7FC1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CEE164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4D9BC13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010D84D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kolokwium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146F30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9E6A426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033ED4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BE058C" w14:paraId="260BA2FB" w14:textId="77777777" w:rsidTr="000C0064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663400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9CF94E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915033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296C0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E22764D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214A6D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7312B5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4595AB0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2F8EBED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27FC2B6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5D6AE6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DAEEE4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058C" w14:paraId="50E60245" w14:textId="77777777" w:rsidTr="000C0064">
        <w:trPr>
          <w:cantSplit/>
          <w:trHeight w:val="259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7783E4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FA852F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7D42FE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3F2E06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D58C5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760907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6450B2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1CA17E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10319D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F02ED5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57670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A18B50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058C" w14:paraId="348E1E98" w14:textId="77777777" w:rsidTr="000C0064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2F1EF67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7A103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CC167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86DE4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C0AE83F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97C7C2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7B4822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2F291D4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ED11C3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733B47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9FB883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764DA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058C" w14:paraId="2D10AEE7" w14:textId="77777777" w:rsidTr="000C0064">
        <w:trPr>
          <w:cantSplit/>
          <w:trHeight w:val="259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B386AB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638D01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254FF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7A2A40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FB39977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133742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43BAE53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09B8DB5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A980D48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642434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1C80A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80F3A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E058C" w14:paraId="4BA32F92" w14:textId="77777777" w:rsidTr="000C0064">
        <w:trPr>
          <w:cantSplit/>
          <w:trHeight w:val="244"/>
        </w:trPr>
        <w:tc>
          <w:tcPr>
            <w:tcW w:w="9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412AE34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B1FC60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2BAF8A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FA119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82444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82DB0C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F1A211D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7559DB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9051E5F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6AE6FF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42C9F39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E53EB3" w14:textId="77777777" w:rsid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E64C603" w14:textId="77777777" w:rsidR="00BE058C" w:rsidRDefault="00BE058C" w:rsidP="00BE058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E058C" w14:paraId="3C1D94A5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B0D2FFE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13F6E104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Warunkiem uzyskania pozytywnej oceny końcowej jest regularne i aktywne uczestnictwo w zajęciach, udział w dyskusji w czasie zajęć, przygotowanie referatu i pozytywne oceny z kolokwium, pracy pisemnej związanej z tematyką zajęć oraz pozytywna ocena z pisemnego egzaminu końcowego. </w:t>
            </w:r>
          </w:p>
          <w:p w14:paraId="012323B5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Standardowa skala ocen.</w:t>
            </w:r>
          </w:p>
        </w:tc>
      </w:tr>
    </w:tbl>
    <w:p w14:paraId="55DC5921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E058C" w14:paraId="6D749025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1542E78" w14:textId="77777777" w:rsidR="00BE058C" w:rsidRDefault="00BE058C" w:rsidP="000C0064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5875F27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55A1F6F" w14:textId="77777777" w:rsidR="00BE058C" w:rsidRDefault="00BE058C" w:rsidP="000C006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BCAC115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5E1893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BE058C" w:rsidRPr="00D34F92" w14:paraId="247BBD28" w14:textId="77777777" w:rsidTr="000C0064">
        <w:trPr>
          <w:trHeight w:val="1136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E17FFD" w14:textId="77777777" w:rsidR="00BE058C" w:rsidRPr="00BE058C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proofErr w:type="spellStart"/>
            <w:r w:rsidRPr="00BE058C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Wykład</w:t>
            </w:r>
            <w:proofErr w:type="spellEnd"/>
            <w:r w:rsidRPr="00BE058C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</w:p>
          <w:p w14:paraId="45F7FCC7" w14:textId="77777777" w:rsidR="00BE058C" w:rsidRPr="00BE058C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E058C">
              <w:rPr>
                <w:rFonts w:ascii="Arial" w:hAnsi="Arial" w:cs="Arial"/>
                <w:sz w:val="20"/>
                <w:szCs w:val="20"/>
                <w:lang w:val="de-DE"/>
              </w:rPr>
              <w:t xml:space="preserve">Junges Deutschland </w:t>
            </w:r>
            <w:proofErr w:type="spellStart"/>
            <w:r w:rsidRPr="00BE058C">
              <w:rPr>
                <w:rFonts w:ascii="Arial" w:hAnsi="Arial" w:cs="Arial"/>
                <w:sz w:val="20"/>
                <w:szCs w:val="20"/>
                <w:lang w:val="de-DE"/>
              </w:rPr>
              <w:t>i</w:t>
            </w:r>
            <w:proofErr w:type="spellEnd"/>
            <w:r w:rsidRPr="00BE058C">
              <w:rPr>
                <w:rFonts w:ascii="Arial" w:hAnsi="Arial" w:cs="Arial"/>
                <w:sz w:val="20"/>
                <w:szCs w:val="20"/>
                <w:lang w:val="de-DE"/>
              </w:rPr>
              <w:t xml:space="preserve"> Biedermeier</w:t>
            </w:r>
          </w:p>
          <w:p w14:paraId="55A93F66" w14:textId="77777777" w:rsidR="00BE058C" w:rsidRPr="00BE058C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BE058C">
              <w:rPr>
                <w:rFonts w:ascii="Arial" w:hAnsi="Arial" w:cs="Arial"/>
                <w:sz w:val="20"/>
                <w:szCs w:val="20"/>
                <w:lang w:val="de-DE"/>
              </w:rPr>
              <w:t>Realizm</w:t>
            </w:r>
            <w:proofErr w:type="spellEnd"/>
            <w:r w:rsidRPr="00BE058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E058C">
              <w:rPr>
                <w:rFonts w:ascii="Arial" w:hAnsi="Arial" w:cs="Arial"/>
                <w:sz w:val="20"/>
                <w:szCs w:val="20"/>
                <w:lang w:val="de-DE"/>
              </w:rPr>
              <w:t>poetycki</w:t>
            </w:r>
            <w:proofErr w:type="spellEnd"/>
          </w:p>
          <w:p w14:paraId="58F2157A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Naturalizm</w:t>
            </w:r>
          </w:p>
          <w:p w14:paraId="5A2ED8F6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 xml:space="preserve">Fin de </w:t>
            </w:r>
            <w:proofErr w:type="spellStart"/>
            <w:r w:rsidRPr="00192F14">
              <w:rPr>
                <w:rFonts w:ascii="Arial" w:hAnsi="Arial" w:cs="Arial"/>
                <w:sz w:val="20"/>
                <w:szCs w:val="20"/>
              </w:rPr>
              <w:t>sieclé</w:t>
            </w:r>
            <w:proofErr w:type="spellEnd"/>
          </w:p>
          <w:p w14:paraId="524647EF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Modernizm wiedeński</w:t>
            </w:r>
          </w:p>
          <w:p w14:paraId="6D426B3F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ks</w:t>
            </w:r>
            <w:r w:rsidRPr="00192F14">
              <w:rPr>
                <w:rFonts w:ascii="Arial" w:hAnsi="Arial" w:cs="Arial"/>
                <w:sz w:val="20"/>
                <w:szCs w:val="20"/>
              </w:rPr>
              <w:t>pres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192F14">
              <w:rPr>
                <w:rFonts w:ascii="Arial" w:hAnsi="Arial" w:cs="Arial"/>
                <w:sz w:val="20"/>
                <w:szCs w:val="20"/>
              </w:rPr>
              <w:t xml:space="preserve">onizm, Dadaizm </w:t>
            </w:r>
          </w:p>
          <w:p w14:paraId="28193E68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Literatura Republiki Weimarskiej</w:t>
            </w:r>
          </w:p>
          <w:p w14:paraId="6B7BF29F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Teatr epicki. Bertolt Brecht</w:t>
            </w:r>
          </w:p>
          <w:p w14:paraId="0D17AB9C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 xml:space="preserve">Twórczość Kurta Tucholskiego i </w:t>
            </w:r>
            <w:proofErr w:type="spellStart"/>
            <w:r w:rsidRPr="00192F14">
              <w:rPr>
                <w:rFonts w:ascii="Arial" w:hAnsi="Arial" w:cs="Arial"/>
                <w:sz w:val="20"/>
                <w:szCs w:val="20"/>
              </w:rPr>
              <w:t>Maschy</w:t>
            </w:r>
            <w:proofErr w:type="spellEnd"/>
            <w:r w:rsidRPr="00192F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F14">
              <w:rPr>
                <w:rFonts w:ascii="Arial" w:hAnsi="Arial" w:cs="Arial"/>
                <w:sz w:val="20"/>
                <w:szCs w:val="20"/>
              </w:rPr>
              <w:t>Kaléko</w:t>
            </w:r>
            <w:proofErr w:type="spellEnd"/>
          </w:p>
          <w:p w14:paraId="601F3E3C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Rok 1933, palenie książek</w:t>
            </w:r>
          </w:p>
          <w:p w14:paraId="29A37757" w14:textId="77777777" w:rsidR="00BE058C" w:rsidRPr="00192F14" w:rsidRDefault="00BE058C" w:rsidP="000C0064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92F14">
              <w:rPr>
                <w:rFonts w:ascii="Arial" w:hAnsi="Arial" w:cs="Arial"/>
                <w:sz w:val="20"/>
                <w:szCs w:val="20"/>
              </w:rPr>
              <w:t>Emigracja pisarzy</w:t>
            </w:r>
            <w:r>
              <w:rPr>
                <w:rFonts w:ascii="Arial" w:hAnsi="Arial" w:cs="Arial"/>
                <w:sz w:val="20"/>
                <w:szCs w:val="20"/>
              </w:rPr>
              <w:t xml:space="preserve"> z Niemiec w latach 30-tych XX wieku</w:t>
            </w:r>
          </w:p>
          <w:p w14:paraId="7F25FB86" w14:textId="77777777" w:rsidR="00BE058C" w:rsidRPr="00D34F92" w:rsidRDefault="00BE058C" w:rsidP="000C0064">
            <w:pPr>
              <w:widowControl w:val="0"/>
              <w:suppressAutoHyphens/>
              <w:autoSpaceDE w:val="0"/>
              <w:spacing w:after="0" w:line="240" w:lineRule="auto"/>
              <w:ind w:left="-70" w:firstLine="142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proofErr w:type="spellStart"/>
            <w:r w:rsidRPr="00D34F92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Ćwiczenia</w:t>
            </w:r>
            <w:proofErr w:type="spellEnd"/>
            <w:r w:rsidRPr="00D34F92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</w:p>
          <w:p w14:paraId="6F2F4959" w14:textId="77777777" w:rsidR="00BE058C" w:rsidRPr="00D34F92" w:rsidRDefault="00BE058C" w:rsidP="000C006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Georg </w:t>
            </w:r>
            <w:proofErr w:type="gramStart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Büchner  –</w:t>
            </w:r>
            <w:proofErr w:type="gramEnd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 Woyzeck </w:t>
            </w:r>
          </w:p>
          <w:p w14:paraId="041DDD56" w14:textId="77777777" w:rsidR="00BE058C" w:rsidRPr="00D34F92" w:rsidRDefault="00BE058C" w:rsidP="000C006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Theodor Strom – Der </w:t>
            </w:r>
            <w:proofErr w:type="spellStart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Schimelreiter</w:t>
            </w:r>
            <w:proofErr w:type="spellEnd"/>
          </w:p>
          <w:p w14:paraId="08C0E56B" w14:textId="77777777" w:rsidR="00BE058C" w:rsidRPr="00D34F92" w:rsidRDefault="00BE058C" w:rsidP="000C006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Gerhard Hauptmann – Bahnwärter Thiel</w:t>
            </w:r>
          </w:p>
          <w:p w14:paraId="6B2DDDAF" w14:textId="77777777" w:rsidR="00BE058C" w:rsidRPr="00D34F92" w:rsidRDefault="00BE058C" w:rsidP="000C006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Arthur Schnitzler – Die Toten schweigen</w:t>
            </w:r>
          </w:p>
          <w:p w14:paraId="599E7C08" w14:textId="77777777" w:rsidR="00BE058C" w:rsidRPr="00D34F92" w:rsidRDefault="00BE058C" w:rsidP="000C006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Thomas Mann – </w:t>
            </w:r>
            <w:proofErr w:type="spellStart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Buddenbrooks</w:t>
            </w:r>
            <w:proofErr w:type="spellEnd"/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300929AE" w14:textId="77777777" w:rsidR="00BE058C" w:rsidRPr="00192F14" w:rsidRDefault="00BE058C" w:rsidP="000C006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92F14">
              <w:rPr>
                <w:rFonts w:ascii="Arial" w:hAnsi="Arial" w:cs="Arial"/>
                <w:sz w:val="20"/>
                <w:szCs w:val="20"/>
                <w:lang w:val="de-DE"/>
              </w:rPr>
              <w:t xml:space="preserve">Franz Kafka </w:t>
            </w: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 xml:space="preserve">– </w:t>
            </w:r>
            <w:r w:rsidRPr="00192F14">
              <w:rPr>
                <w:rFonts w:ascii="Arial" w:hAnsi="Arial" w:cs="Arial"/>
                <w:sz w:val="20"/>
                <w:szCs w:val="20"/>
                <w:lang w:val="de-DE"/>
              </w:rPr>
              <w:t>Die Verwandlung</w:t>
            </w:r>
          </w:p>
          <w:p w14:paraId="6A90CBD4" w14:textId="77777777" w:rsidR="00BE058C" w:rsidRPr="00D34F92" w:rsidRDefault="00BE058C" w:rsidP="000C0064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34F92">
              <w:rPr>
                <w:rFonts w:ascii="Arial" w:hAnsi="Arial" w:cs="Arial"/>
                <w:sz w:val="20"/>
                <w:szCs w:val="20"/>
                <w:lang w:val="de-DE"/>
              </w:rPr>
              <w:t>Bertolt Brecht - Die Dreigroschenoper</w:t>
            </w:r>
          </w:p>
          <w:p w14:paraId="4FE87921" w14:textId="77777777" w:rsidR="00BE058C" w:rsidRPr="000A30E9" w:rsidRDefault="00BE058C" w:rsidP="000C006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</w:p>
        </w:tc>
      </w:tr>
    </w:tbl>
    <w:p w14:paraId="3A147D06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3F0D32AF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14:paraId="785E45CD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BE058C" w:rsidRPr="00314556" w14:paraId="262C85A9" w14:textId="77777777" w:rsidTr="000C0064">
        <w:trPr>
          <w:trHeight w:val="1101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3A8CEB2" w14:textId="77777777" w:rsidR="00BE058C" w:rsidRDefault="00BE058C" w:rsidP="000C00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2B0BFD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Wykład:</w:t>
            </w:r>
          </w:p>
          <w:p w14:paraId="0E0E5B02" w14:textId="77777777" w:rsidR="00BE058C" w:rsidRPr="00D34F92" w:rsidRDefault="00BE058C" w:rsidP="00BE058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Jeßing</w:t>
            </w:r>
            <w:proofErr w:type="spellEnd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Benedikt. Neuere deutsche Literaturgeschichte. Tübingen 2008.</w:t>
            </w:r>
          </w:p>
          <w:p w14:paraId="57C6151F" w14:textId="77777777" w:rsidR="00BE058C" w:rsidRPr="00D34F92" w:rsidRDefault="00BE058C" w:rsidP="00BE058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proofErr w:type="spellStart"/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Eke</w:t>
            </w:r>
            <w:proofErr w:type="spellEnd"/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, Norbert Otto. Einführung in die Literatur des Vormärz, WBG, 2005.</w:t>
            </w:r>
          </w:p>
          <w:p w14:paraId="65252558" w14:textId="77777777" w:rsidR="00BE058C" w:rsidRPr="00D34F92" w:rsidRDefault="00BE058C" w:rsidP="00BE058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iCs/>
                <w:lang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 xml:space="preserve">Aust, Hugo. Realismus. Lehrbuch Germanistik. </w:t>
            </w:r>
            <w:proofErr w:type="spellStart"/>
            <w:r w:rsidRPr="00D34F92">
              <w:rPr>
                <w:rFonts w:ascii="Arial" w:eastAsia="Times New Roman" w:hAnsi="Arial" w:cs="Arial"/>
                <w:iCs/>
                <w:lang w:eastAsia="pl-PL"/>
              </w:rPr>
              <w:t>J.</w:t>
            </w:r>
            <w:proofErr w:type="gramStart"/>
            <w:r w:rsidRPr="00D34F92">
              <w:rPr>
                <w:rFonts w:ascii="Arial" w:eastAsia="Times New Roman" w:hAnsi="Arial" w:cs="Arial"/>
                <w:iCs/>
                <w:lang w:eastAsia="pl-PL"/>
              </w:rPr>
              <w:t>B.Metzler</w:t>
            </w:r>
            <w:proofErr w:type="spellEnd"/>
            <w:proofErr w:type="gramEnd"/>
            <w:r w:rsidRPr="00D34F92">
              <w:rPr>
                <w:rFonts w:ascii="Arial" w:eastAsia="Times New Roman" w:hAnsi="Arial" w:cs="Arial"/>
                <w:iCs/>
                <w:lang w:eastAsia="pl-PL"/>
              </w:rPr>
              <w:t>, 2006.</w:t>
            </w:r>
          </w:p>
          <w:p w14:paraId="5D168E10" w14:textId="77777777" w:rsidR="00BE058C" w:rsidRPr="00D34F92" w:rsidRDefault="00BE058C" w:rsidP="00BE058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Bunzel, Wolfgang. Einführung in die Literatur des Naturalismus, WBG, 2011.</w:t>
            </w:r>
          </w:p>
          <w:p w14:paraId="4554E7A2" w14:textId="77777777" w:rsidR="00BE058C" w:rsidRPr="00D34F92" w:rsidRDefault="00BE058C" w:rsidP="00BE058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Kimmich, Dorothee, Wilke Thomas. Einführung in die Literatur der Jahrhundertwende WBG, 2010.</w:t>
            </w:r>
          </w:p>
          <w:p w14:paraId="65471A4D" w14:textId="77777777" w:rsidR="00BE058C" w:rsidRPr="00D34F92" w:rsidRDefault="00BE058C" w:rsidP="00BE058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D34F92">
              <w:rPr>
                <w:rFonts w:ascii="Arial" w:eastAsia="Times New Roman" w:hAnsi="Arial" w:cs="Arial"/>
                <w:iCs/>
                <w:lang w:val="de-DE" w:eastAsia="pl-PL"/>
              </w:rPr>
              <w:t>Streim, Gregor. Einführung in die Literatur der Weimarer Republik, WBG, 2009.</w:t>
            </w:r>
          </w:p>
          <w:p w14:paraId="73C8DDC0" w14:textId="77777777" w:rsidR="00BE058C" w:rsidRPr="002B0BFD" w:rsidRDefault="00BE058C" w:rsidP="000C006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proofErr w:type="spellStart"/>
            <w:r w:rsidRPr="002B0BFD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Ćwiczenia</w:t>
            </w:r>
            <w:proofErr w:type="spellEnd"/>
            <w:r w:rsidRPr="002B0BFD"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:</w:t>
            </w:r>
          </w:p>
          <w:p w14:paraId="7BF01086" w14:textId="77777777" w:rsidR="00BE058C" w:rsidRPr="002B0BFD" w:rsidRDefault="00BE058C" w:rsidP="00BE05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Georg </w:t>
            </w:r>
            <w:proofErr w:type="spellStart"/>
            <w:r w:rsidRPr="002B0BFD">
              <w:rPr>
                <w:rFonts w:ascii="Arial" w:hAnsi="Arial" w:cs="Arial"/>
              </w:rPr>
              <w:t>Büchner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  <w:proofErr w:type="spellStart"/>
            <w:r w:rsidRPr="002B0BFD">
              <w:rPr>
                <w:rFonts w:ascii="Arial" w:hAnsi="Arial" w:cs="Arial"/>
              </w:rPr>
              <w:t>Woyzeck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</w:p>
          <w:p w14:paraId="43B6D599" w14:textId="77777777" w:rsidR="00BE058C" w:rsidRPr="002B0BFD" w:rsidRDefault="00BE058C" w:rsidP="00BE05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Theodor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Storm</w:t>
            </w:r>
            <w:proofErr w:type="spellEnd"/>
            <w:r>
              <w:rPr>
                <w:rFonts w:ascii="Arial" w:hAnsi="Arial" w:cs="Arial"/>
              </w:rPr>
              <w:t xml:space="preserve"> Der </w:t>
            </w:r>
            <w:proofErr w:type="spellStart"/>
            <w:r>
              <w:rPr>
                <w:rFonts w:ascii="Arial" w:hAnsi="Arial" w:cs="Arial"/>
              </w:rPr>
              <w:t>Schimmelreiter</w:t>
            </w:r>
            <w:proofErr w:type="spellEnd"/>
          </w:p>
          <w:p w14:paraId="582D1E3B" w14:textId="77777777" w:rsidR="00BE058C" w:rsidRPr="002B0BFD" w:rsidRDefault="00BE058C" w:rsidP="00BE05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Gerhard Hauptmann </w:t>
            </w:r>
            <w:proofErr w:type="spellStart"/>
            <w:r w:rsidRPr="002B0BFD">
              <w:rPr>
                <w:rFonts w:ascii="Arial" w:hAnsi="Arial" w:cs="Arial"/>
              </w:rPr>
              <w:t>Bahnwärter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  <w:proofErr w:type="spellStart"/>
            <w:r w:rsidRPr="002B0BFD">
              <w:rPr>
                <w:rFonts w:ascii="Arial" w:hAnsi="Arial" w:cs="Arial"/>
              </w:rPr>
              <w:t>Thiel</w:t>
            </w:r>
            <w:proofErr w:type="spellEnd"/>
          </w:p>
          <w:p w14:paraId="55ED9A7E" w14:textId="77777777" w:rsidR="00BE058C" w:rsidRPr="002B0BFD" w:rsidRDefault="00BE058C" w:rsidP="00BE05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Arthur </w:t>
            </w:r>
            <w:proofErr w:type="spellStart"/>
            <w:r w:rsidRPr="002B0BFD">
              <w:rPr>
                <w:rFonts w:ascii="Arial" w:hAnsi="Arial" w:cs="Arial"/>
              </w:rPr>
              <w:t>Schnitzler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  <w:proofErr w:type="spellStart"/>
            <w:r w:rsidRPr="002B0BFD">
              <w:rPr>
                <w:rFonts w:ascii="Arial" w:hAnsi="Arial" w:cs="Arial"/>
              </w:rPr>
              <w:t>Die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Toten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schweigen</w:t>
            </w:r>
            <w:proofErr w:type="spellEnd"/>
          </w:p>
          <w:p w14:paraId="174CC48B" w14:textId="77777777" w:rsidR="00BE058C" w:rsidRPr="002B0BFD" w:rsidRDefault="00BE058C" w:rsidP="00BE05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B0BFD">
              <w:rPr>
                <w:rFonts w:ascii="Arial" w:hAnsi="Arial" w:cs="Arial"/>
              </w:rPr>
              <w:t xml:space="preserve">Thomas Mann </w:t>
            </w:r>
            <w:proofErr w:type="spellStart"/>
            <w:r w:rsidRPr="002B0BFD">
              <w:rPr>
                <w:rFonts w:ascii="Arial" w:hAnsi="Arial" w:cs="Arial"/>
              </w:rPr>
              <w:t>Buddenbrooks</w:t>
            </w:r>
            <w:proofErr w:type="spellEnd"/>
            <w:r w:rsidRPr="002B0BFD">
              <w:rPr>
                <w:rFonts w:ascii="Arial" w:hAnsi="Arial" w:cs="Arial"/>
              </w:rPr>
              <w:t xml:space="preserve"> </w:t>
            </w:r>
          </w:p>
          <w:p w14:paraId="771CCA21" w14:textId="77777777" w:rsidR="00BE058C" w:rsidRPr="002B0BFD" w:rsidRDefault="00BE058C" w:rsidP="00BE05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Bertolt Brecht Die Dreigroschenoper</w:t>
            </w:r>
            <w:r w:rsidRPr="002B0BFD">
              <w:rPr>
                <w:rFonts w:ascii="Arial" w:hAnsi="Arial" w:cs="Arial"/>
                <w:lang w:val="de-DE"/>
              </w:rPr>
              <w:t xml:space="preserve"> </w:t>
            </w:r>
          </w:p>
          <w:p w14:paraId="268358B0" w14:textId="77777777" w:rsidR="00BE058C" w:rsidRPr="002B0BFD" w:rsidRDefault="00BE058C" w:rsidP="00BE058C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Arial"/>
                <w:iCs/>
                <w:lang w:val="de-DE" w:eastAsia="pl-PL"/>
              </w:rPr>
            </w:pPr>
            <w:r w:rsidRPr="002B0BFD">
              <w:rPr>
                <w:rFonts w:ascii="Arial" w:hAnsi="Arial" w:cs="Arial"/>
                <w:lang w:val="de-DE"/>
              </w:rPr>
              <w:t>Franz Kafka Die Verwandlung</w:t>
            </w:r>
            <w:r w:rsidRPr="002B0BFD">
              <w:rPr>
                <w:rFonts w:ascii="Arial" w:hAnsi="Arial" w:cs="Arial"/>
              </w:rPr>
              <w:t xml:space="preserve"> </w:t>
            </w:r>
          </w:p>
          <w:p w14:paraId="17EE25CA" w14:textId="77777777" w:rsidR="00BE058C" w:rsidRPr="00AC6F61" w:rsidRDefault="00BE058C" w:rsidP="000C0064">
            <w:pPr>
              <w:pStyle w:val="ListParagraph"/>
              <w:rPr>
                <w:rFonts w:ascii="Arial" w:eastAsia="Times New Roman" w:hAnsi="Arial" w:cs="Arial"/>
                <w:iCs/>
                <w:lang w:val="de-DE" w:eastAsia="pl-PL"/>
              </w:rPr>
            </w:pPr>
          </w:p>
        </w:tc>
      </w:tr>
    </w:tbl>
    <w:p w14:paraId="15105E9E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300A8C0C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eastAsia="Times New Roman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eastAsia="Times New Roman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1FAB6820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4"/>
      </w:tblGrid>
      <w:tr w:rsidR="00BE058C" w:rsidRPr="00314556" w14:paraId="2F16B3FF" w14:textId="77777777" w:rsidTr="000C0064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DC65D35" w14:textId="77777777" w:rsidR="00BE058C" w:rsidRPr="00AC4329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lastRenderedPageBreak/>
              <w:t>Jeßing</w:t>
            </w:r>
            <w:proofErr w:type="spellEnd"/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Benedikt. Neuere deutsche Literaturgeschichte. Tübingen 2008.</w:t>
            </w:r>
          </w:p>
          <w:p w14:paraId="0DF27BF8" w14:textId="77777777" w:rsidR="00BE058C" w:rsidRPr="00AC4329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Baumann Barbara, Brigitta Oberle. Deutsche Literatur in Epochen. Ismaning 2000.</w:t>
            </w:r>
          </w:p>
          <w:p w14:paraId="2A8A9809" w14:textId="77777777" w:rsidR="00BE058C" w:rsidRPr="00AC4329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C4329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Baumann Barbara, Brigitta Oberle. Deutsche Literatur in Epochen. Arbeitsaufgaben. Ismaning 2000.</w:t>
            </w:r>
          </w:p>
          <w:p w14:paraId="21F75AED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Beutin, Wolfgang/ Ehlert, Klaus u.a.: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Deutsche Literaturgeschichte. Von den Anfängen bis zur Gegenwart.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3. überarbeitete Auflage, Stuttgart: J.B.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Metzlersche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Verlagsbuchhandlung 1989.</w:t>
            </w:r>
          </w:p>
          <w:p w14:paraId="2967FEC8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Fähnders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Walter: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Avantgarde und Moderne 1890-1933.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Lehrbuch Germanistik, Stuttgart – Weimar: Verlag J. B. Metzler 1998. </w:t>
            </w:r>
          </w:p>
          <w:p w14:paraId="15A5F97A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Frenzel, Herbert und Elisabeth: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Daten deutscher Dichtung. Chronologischer Abriss der deutschen Literaturgeschichte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München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1977.</w:t>
            </w:r>
          </w:p>
          <w:p w14:paraId="1B60875A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Leiß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Ingo und Hermann Stadler: Deutsche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Literaturgeschichte. Bd. 8. Wege in die Moderne, 1890-1918.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München: 1997.</w:t>
            </w:r>
          </w:p>
          <w:p w14:paraId="61354CDA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Klöckner, Klaus: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Texte und Zeiten. Deutsche Literaturgeschichte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. Berlin: Cornelsen 1995.</w:t>
            </w:r>
          </w:p>
          <w:p w14:paraId="54D23A22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Lutz, Bernd (Hrsg.):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Metzler Autorenlexikon. Deutschsprachige Dichter und Schriftsteller vom Mittelalter bis zur Gegenwart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Stuttgart – Weimar: Verlag J. B. Metzler 1997.</w:t>
            </w:r>
          </w:p>
          <w:p w14:paraId="200D1C9F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Polverini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Chiara: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Schauspiel oder Dokumentation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Dimensionen der Wirklichkeit in Neorealismus und Neuer Sachlichkeit.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Bonn: 2007.</w:t>
            </w:r>
          </w:p>
          <w:p w14:paraId="320FB350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Sprengel, Peter: Geschichte der deutschsprachigen Literatur1870-1900. München: 1998</w:t>
            </w:r>
          </w:p>
          <w:p w14:paraId="1F5EDCB4" w14:textId="77777777" w:rsidR="00BE058C" w:rsidRDefault="00BE058C" w:rsidP="00BE058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Sprengel, Peter: Geschichte der deutschsprachigen Literatur 1900-1918. Von der Jahrhundertwende bis zum Ende des 1. Weltkriegs. München: 2004.</w:t>
            </w:r>
          </w:p>
          <w:p w14:paraId="1545BAA9" w14:textId="77777777" w:rsidR="00BE058C" w:rsidRPr="00AC4329" w:rsidRDefault="00BE058C" w:rsidP="00BE058C">
            <w:pPr>
              <w:pStyle w:val="ListParagraph"/>
              <w:numPr>
                <w:ilvl w:val="0"/>
                <w:numId w:val="3"/>
              </w:numPr>
              <w:ind w:right="220"/>
              <w:rPr>
                <w:rFonts w:ascii="Arial" w:eastAsia="Times New Roman" w:hAnsi="Arial" w:cs="Arial"/>
                <w:lang w:val="de-DE" w:eastAsia="pl-PL"/>
              </w:rPr>
            </w:pPr>
            <w:r w:rsidRPr="00AC4329">
              <w:rPr>
                <w:rFonts w:ascii="Arial" w:eastAsia="Times New Roman" w:hAnsi="Arial" w:cs="Arial"/>
                <w:lang w:val="de-DE" w:eastAsia="pl-PL"/>
              </w:rPr>
              <w:t>Wetzel, Christoph:</w:t>
            </w:r>
            <w:r w:rsidRPr="00AC4329">
              <w:rPr>
                <w:rFonts w:ascii="Arial" w:eastAsia="Times New Roman" w:hAnsi="Arial" w:cs="Arial"/>
                <w:i/>
                <w:lang w:val="de-DE" w:eastAsia="pl-PL"/>
              </w:rPr>
              <w:t xml:space="preserve"> Literaturbetrieb </w:t>
            </w:r>
            <w:proofErr w:type="spellStart"/>
            <w:r w:rsidRPr="00AC4329">
              <w:rPr>
                <w:rFonts w:ascii="Arial" w:eastAsia="Times New Roman" w:hAnsi="Arial" w:cs="Arial"/>
                <w:i/>
                <w:lang w:val="de-DE" w:eastAsia="pl-PL"/>
              </w:rPr>
              <w:t>kurzgefaßt</w:t>
            </w:r>
            <w:proofErr w:type="spellEnd"/>
            <w:r w:rsidRPr="00AC4329">
              <w:rPr>
                <w:rFonts w:ascii="Arial" w:eastAsia="Times New Roman" w:hAnsi="Arial" w:cs="Arial"/>
                <w:i/>
                <w:lang w:val="de-DE" w:eastAsia="pl-PL"/>
              </w:rPr>
              <w:t>,</w:t>
            </w:r>
            <w:r w:rsidRPr="00AC4329">
              <w:rPr>
                <w:rFonts w:ascii="Arial" w:eastAsia="Times New Roman" w:hAnsi="Arial" w:cs="Arial"/>
                <w:lang w:val="de-DE" w:eastAsia="pl-PL"/>
              </w:rPr>
              <w:t xml:space="preserve"> Stuttgart: Erst Klett Schulbuchverlag 1988. </w:t>
            </w:r>
            <w:proofErr w:type="spellStart"/>
            <w:r w:rsidRPr="00AC4329">
              <w:rPr>
                <w:rFonts w:ascii="Arial" w:hAnsi="Arial"/>
                <w:lang w:val="de-DE"/>
              </w:rPr>
              <w:t>Jeßing</w:t>
            </w:r>
            <w:proofErr w:type="spellEnd"/>
            <w:r w:rsidRPr="00AC4329">
              <w:rPr>
                <w:rFonts w:ascii="Arial" w:hAnsi="Arial"/>
                <w:lang w:val="de-DE"/>
              </w:rPr>
              <w:t xml:space="preserve"> </w:t>
            </w:r>
          </w:p>
        </w:tc>
      </w:tr>
    </w:tbl>
    <w:p w14:paraId="150405DF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5661F362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06C2D95C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94520">
        <w:rPr>
          <w:rFonts w:ascii="Arial" w:eastAsia="Times New Roman" w:hAnsi="Arial" w:cs="Arial"/>
          <w:sz w:val="20"/>
          <w:szCs w:val="20"/>
          <w:lang w:eastAsia="pl-PL"/>
        </w:rPr>
        <w:t xml:space="preserve">Bilans godzinowy zgodny z CNPS </w:t>
      </w:r>
      <w:r>
        <w:rPr>
          <w:rFonts w:ascii="Arial" w:eastAsia="Times New Roman" w:hAnsi="Arial" w:cs="Arial"/>
          <w:sz w:val="20"/>
          <w:szCs w:val="20"/>
          <w:lang w:eastAsia="pl-PL"/>
        </w:rPr>
        <w:t>(Całkowity Nakład Pracy Studenta)</w:t>
      </w:r>
    </w:p>
    <w:p w14:paraId="7C196154" w14:textId="77777777" w:rsidR="00BE058C" w:rsidRDefault="00BE058C" w:rsidP="00BE058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402"/>
        <w:gridCol w:w="1013"/>
      </w:tblGrid>
      <w:tr w:rsidR="00BE058C" w14:paraId="3623E35B" w14:textId="77777777" w:rsidTr="000C0064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4B7DB95" w14:textId="77777777" w:rsidR="00BE058C" w:rsidRDefault="00BE058C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C6FDDF0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AA20EEF" w14:textId="77777777" w:rsidR="00BE058C" w:rsidRDefault="00BE058C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E058C" w14:paraId="13C723BE" w14:textId="77777777" w:rsidTr="000C0064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9D5EFB4" w14:textId="77777777" w:rsidR="00BE058C" w:rsidRDefault="00BE058C" w:rsidP="000C00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F599778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B14B095" w14:textId="77777777" w:rsidR="00BE058C" w:rsidRDefault="00BE058C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E058C" w14:paraId="5C535594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9B2DACE" w14:textId="77777777" w:rsidR="00BE058C" w:rsidRDefault="00BE058C" w:rsidP="000C00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D81062D" w14:textId="77777777" w:rsidR="00BE058C" w:rsidRDefault="00BE058C" w:rsidP="000C0064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9D6B10F" w14:textId="6457EEEC" w:rsidR="00BE058C" w:rsidRDefault="00804E6B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E058C" w14:paraId="26B6FBD4" w14:textId="77777777" w:rsidTr="000C0064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406F366" w14:textId="77777777" w:rsidR="00BE058C" w:rsidRDefault="00BE058C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9B4415C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33C2DD4" w14:textId="04B04B91" w:rsidR="00BE058C" w:rsidRDefault="00804E6B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E058C" w14:paraId="299A5C0D" w14:textId="77777777" w:rsidTr="000C0064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4E7B760" w14:textId="77777777" w:rsidR="00BE058C" w:rsidRDefault="00BE058C" w:rsidP="000C00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872C307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B0C5A0" w14:textId="5D5966D9" w:rsidR="00BE058C" w:rsidRDefault="00804E6B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BE05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E058C" w14:paraId="639C0070" w14:textId="77777777" w:rsidTr="000C0064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1CA18CB" w14:textId="77777777" w:rsidR="00BE058C" w:rsidRDefault="00BE058C" w:rsidP="000C00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125F4D1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kolokwiów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82DE44D" w14:textId="1DEC3EF3" w:rsidR="00BE058C" w:rsidRDefault="00804E6B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</w:tr>
      <w:tr w:rsidR="00BE058C" w14:paraId="0D0A9991" w14:textId="77777777" w:rsidTr="000C0064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2C9B7CE" w14:textId="77777777" w:rsidR="00BE058C" w:rsidRDefault="00BE058C" w:rsidP="000C00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F9D41FD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EF94CF9" w14:textId="37BFE675" w:rsidR="00BE058C" w:rsidRDefault="00804E6B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E058C" w14:paraId="51FB7208" w14:textId="77777777" w:rsidTr="000C0064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AB2107D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C2F69D2" w14:textId="0E094AF4" w:rsidR="00BE058C" w:rsidRDefault="00804E6B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BE058C" w14:paraId="41160975" w14:textId="77777777" w:rsidTr="000C0064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6528775" w14:textId="77777777" w:rsidR="00BE058C" w:rsidRDefault="00BE058C" w:rsidP="000C0064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7235239" w14:textId="1B4FD48C" w:rsidR="00BE058C" w:rsidRDefault="00804E6B" w:rsidP="000C0064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0575A28D" w14:textId="77777777" w:rsidR="00BE058C" w:rsidRDefault="00BE058C" w:rsidP="00BE058C"/>
    <w:p w14:paraId="0CE9B4EC" w14:textId="77777777" w:rsidR="00BE058C" w:rsidRDefault="00BE058C" w:rsidP="00BE058C"/>
    <w:p w14:paraId="6F760150" w14:textId="77777777" w:rsidR="00F77843" w:rsidRDefault="00F77843">
      <w:bookmarkStart w:id="0" w:name="_GoBack"/>
      <w:bookmarkEnd w:id="0"/>
    </w:p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2473A"/>
    <w:multiLevelType w:val="hybridMultilevel"/>
    <w:tmpl w:val="89786A54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BC7335"/>
    <w:multiLevelType w:val="hybridMultilevel"/>
    <w:tmpl w:val="DC16C7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4147C5"/>
    <w:multiLevelType w:val="hybridMultilevel"/>
    <w:tmpl w:val="223E07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58C"/>
    <w:rsid w:val="002F4F4E"/>
    <w:rsid w:val="0050312F"/>
    <w:rsid w:val="00804E6B"/>
    <w:rsid w:val="00A5398A"/>
    <w:rsid w:val="00BE058C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25D699"/>
  <w15:chartTrackingRefBased/>
  <w15:docId w15:val="{63689DB4-B2C3-9845-8DAB-7DFA7D3F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058C"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58C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E05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967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2</cp:revision>
  <dcterms:created xsi:type="dcterms:W3CDTF">2019-09-16T20:26:00Z</dcterms:created>
  <dcterms:modified xsi:type="dcterms:W3CDTF">2019-09-16T20:32:00Z</dcterms:modified>
</cp:coreProperties>
</file>